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D15D" w14:textId="6E173DE2" w:rsidR="00485C5C" w:rsidRPr="00C33614" w:rsidRDefault="000625CD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C33614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C33614">
        <w:rPr>
          <w:rFonts w:ascii="Arial" w:hAnsi="Arial"/>
          <w:b/>
          <w:spacing w:val="-4"/>
          <w:sz w:val="24"/>
          <w:lang w:val="da-DK"/>
        </w:rPr>
        <w:t>9</w:t>
      </w:r>
    </w:p>
    <w:p w14:paraId="128CD15E" w14:textId="77777777" w:rsidR="00485C5C" w:rsidRDefault="00485C5C">
      <w:pPr>
        <w:pStyle w:val="Brdtekst"/>
        <w:spacing w:before="121"/>
        <w:ind w:left="0"/>
        <w:rPr>
          <w:rFonts w:ascii="Arial"/>
          <w:b/>
          <w:sz w:val="24"/>
        </w:rPr>
      </w:pPr>
    </w:p>
    <w:p w14:paraId="128CD15F" w14:textId="77777777" w:rsidR="00485C5C" w:rsidRDefault="000625CD">
      <w:pPr>
        <w:pStyle w:val="Titel"/>
      </w:pPr>
      <w:r>
        <w:t>E.ON</w:t>
      </w:r>
      <w:r>
        <w:rPr>
          <w:spacing w:val="-19"/>
        </w:rPr>
        <w:t xml:space="preserve"> </w:t>
      </w:r>
      <w:r>
        <w:t>Varme</w:t>
      </w:r>
      <w:r>
        <w:rPr>
          <w:spacing w:val="-23"/>
        </w:rPr>
        <w:t xml:space="preserve"> </w:t>
      </w:r>
      <w:r>
        <w:t>APS,</w:t>
      </w:r>
      <w:r>
        <w:rPr>
          <w:spacing w:val="-12"/>
        </w:rPr>
        <w:t xml:space="preserve"> </w:t>
      </w:r>
      <w:r>
        <w:t>bestyrelsen</w:t>
      </w:r>
      <w:r>
        <w:rPr>
          <w:spacing w:val="-9"/>
        </w:rPr>
        <w:t xml:space="preserve"> </w:t>
      </w:r>
      <w:r>
        <w:rPr>
          <w:spacing w:val="-5"/>
        </w:rPr>
        <w:t>for</w:t>
      </w:r>
    </w:p>
    <w:p w14:paraId="128CD160" w14:textId="2FAB835B" w:rsidR="00485C5C" w:rsidRDefault="000625CD">
      <w:pPr>
        <w:pStyle w:val="Brdtekst"/>
        <w:spacing w:before="32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8CD172" wp14:editId="128CD173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7E" w14:textId="661BC3EE" w:rsidR="00485C5C" w:rsidRDefault="00C33614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e</w:t>
                            </w:r>
                            <w:r w:rsidR="000625CD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Doc </w:t>
                            </w:r>
                            <w:r w:rsidR="000625CD"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128CD17F" w14:textId="36AFF312" w:rsidR="00485C5C" w:rsidRPr="00C33614" w:rsidRDefault="00870986">
                            <w:pPr>
                              <w:pStyle w:val="Brdtekst"/>
                              <w:spacing w:before="0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25-012455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CD1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128CD17E" w14:textId="661BC3EE" w:rsidR="00485C5C" w:rsidRDefault="00C33614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lang w:val="da-DK"/>
                        </w:rPr>
                        <w:t>e</w:t>
                      </w:r>
                      <w:r w:rsidR="000625CD">
                        <w:rPr>
                          <w:rFonts w:ascii="Arial"/>
                          <w:b/>
                          <w:sz w:val="18"/>
                        </w:rPr>
                        <w:t xml:space="preserve">Doc </w:t>
                      </w:r>
                      <w:r w:rsidR="000625CD"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128CD17F" w14:textId="36AFF312" w:rsidR="00485C5C" w:rsidRPr="00C33614" w:rsidRDefault="00870986">
                      <w:pPr>
                        <w:pStyle w:val="Brdtekst"/>
                        <w:spacing w:before="0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25-012455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8CD174" wp14:editId="128CD175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80" w14:textId="77777777" w:rsidR="00485C5C" w:rsidRDefault="000625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128CD181" w14:textId="77777777" w:rsidR="00485C5C" w:rsidRDefault="000625CD">
                            <w:pPr>
                              <w:pStyle w:val="Brdtekst"/>
                              <w:spacing w:before="0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D174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128CD180" w14:textId="77777777" w:rsidR="00485C5C" w:rsidRDefault="000625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128CD181" w14:textId="77777777" w:rsidR="00485C5C" w:rsidRDefault="000625CD">
                      <w:pPr>
                        <w:pStyle w:val="Brdtekst"/>
                        <w:spacing w:before="0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8CD176" wp14:editId="128CD177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82" w14:textId="77777777" w:rsidR="00485C5C" w:rsidRDefault="000625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128CD183" w14:textId="6853CA80" w:rsidR="00485C5C" w:rsidRPr="00870986" w:rsidRDefault="000625CD">
                            <w:pPr>
                              <w:pStyle w:val="Brdtekst"/>
                              <w:spacing w:before="0"/>
                              <w:rPr>
                                <w:lang w:val="da-DK"/>
                              </w:rPr>
                            </w:pPr>
                            <w:r>
                              <w:t>Vedtægter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E.ON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Varme</w:t>
                            </w:r>
                            <w:r w:rsidR="00870986">
                              <w:rPr>
                                <w:spacing w:val="-2"/>
                                <w:lang w:val="da-DK"/>
                              </w:rPr>
                              <w:t xml:space="preserve"> ApS af 12. juli 2021.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D176" id="Textbox 3" o:spid="_x0000_s1028" type="#_x0000_t202" style="position:absolute;margin-left:51.15pt;margin-top:99.35pt;width:489.35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P2yQ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28CD182" w14:textId="77777777" w:rsidR="00485C5C" w:rsidRDefault="000625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128CD183" w14:textId="6853CA80" w:rsidR="00485C5C" w:rsidRPr="00870986" w:rsidRDefault="000625CD">
                      <w:pPr>
                        <w:pStyle w:val="Brdtekst"/>
                        <w:spacing w:before="0"/>
                        <w:rPr>
                          <w:lang w:val="da-DK"/>
                        </w:rPr>
                      </w:pPr>
                      <w:r>
                        <w:t>Vedtægter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E.ON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Varme</w:t>
                      </w:r>
                      <w:r w:rsidR="00870986">
                        <w:rPr>
                          <w:spacing w:val="-2"/>
                          <w:lang w:val="da-DK"/>
                        </w:rPr>
                        <w:t xml:space="preserve"> ApS af 12. juli 2021.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CD161" w14:textId="77777777" w:rsidR="00485C5C" w:rsidRDefault="00485C5C">
      <w:pPr>
        <w:pStyle w:val="Brdtekst"/>
        <w:spacing w:before="2"/>
        <w:ind w:left="0"/>
        <w:rPr>
          <w:rFonts w:ascii="Arial"/>
          <w:b/>
          <w:sz w:val="19"/>
        </w:rPr>
      </w:pPr>
    </w:p>
    <w:p w14:paraId="128CD162" w14:textId="77777777" w:rsidR="00485C5C" w:rsidRDefault="00485C5C">
      <w:pPr>
        <w:pStyle w:val="Brdtekst"/>
        <w:ind w:left="0"/>
        <w:rPr>
          <w:rFonts w:ascii="Arial"/>
          <w:b/>
          <w:sz w:val="19"/>
        </w:rPr>
      </w:pPr>
    </w:p>
    <w:p w14:paraId="128CD163" w14:textId="64AAB900" w:rsidR="00485C5C" w:rsidRDefault="007D701A">
      <w:pPr>
        <w:pStyle w:val="Brdtekst"/>
        <w:spacing w:before="2"/>
        <w:ind w:left="0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8CD17A" wp14:editId="6C33062A">
                <wp:simplePos x="0" y="0"/>
                <wp:positionH relativeFrom="page">
                  <wp:posOffset>657225</wp:posOffset>
                </wp:positionH>
                <wp:positionV relativeFrom="paragraph">
                  <wp:posOffset>2581275</wp:posOffset>
                </wp:positionV>
                <wp:extent cx="6214745" cy="1666875"/>
                <wp:effectExtent l="0" t="0" r="1460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6668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8A" w14:textId="77777777" w:rsidR="00485C5C" w:rsidRDefault="000625CD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54A687E3" w14:textId="027C6E2F" w:rsidR="00BC6CB0" w:rsidRDefault="00BC6CB0">
                            <w:pPr>
                              <w:pStyle w:val="Brdtekst"/>
                              <w:spacing w:before="0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E.ON Varme Danmark ApS står for fjernvarmeforsyningen i Lendemarke</w:t>
                            </w:r>
                          </w:p>
                          <w:p w14:paraId="128CD18B" w14:textId="6019B0F5" w:rsidR="00485C5C" w:rsidRDefault="000625CD">
                            <w:pPr>
                              <w:pStyle w:val="Brdtekst"/>
                              <w:spacing w:before="0"/>
                            </w:pPr>
                            <w:r>
                              <w:t>Selskabets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formål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 drive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varmedistributionsnet samt sælge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slutbrugere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rammerne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den til enhver tid gældende lovgivning for sådanne aktiviteter. Selskabet kan endvidere udøve anden virk- somhed, som efter bestyrelsens skøn står i forbindelse med den i forrige punktum, nævnte virksomhed, såfremt sådan virksomhed kan udøves i et selvstændigt selskab med begrænset ansvar.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D17A" id="Textbox 5" o:spid="_x0000_s1029" type="#_x0000_t202" style="position:absolute;margin-left:51.75pt;margin-top:203.25pt;width:489.35pt;height:131.25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28CD18A" w14:textId="77777777" w:rsidR="00485C5C" w:rsidRDefault="000625CD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54A687E3" w14:textId="027C6E2F" w:rsidR="00BC6CB0" w:rsidRDefault="00BC6CB0">
                      <w:pPr>
                        <w:pStyle w:val="Brdtekst"/>
                        <w:spacing w:before="0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E.ON Varme Danmark ApS står for fjernvarmeforsyningen i Lendemarke</w:t>
                      </w:r>
                    </w:p>
                    <w:p w14:paraId="128CD18B" w14:textId="6019B0F5" w:rsidR="00485C5C" w:rsidRDefault="000625CD">
                      <w:pPr>
                        <w:pStyle w:val="Brdtekst"/>
                        <w:spacing w:before="0"/>
                      </w:pPr>
                      <w:r>
                        <w:t>Selskabets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formål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 drive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varmedistributionsnet samt sælge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slutbrugere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rammerne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den til enhver tid gældende lovgivning for sådanne aktiviteter. Selskabet kan endvidere udøve anden virk- somhed, som efter bestyrelsens skøn står i forbindelse med den i forrige punktum, nævnte virksomhed, såfremt sådan virksomhed kan udøves i et selvstændigt selskab med begrænset ansvar.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6E05"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28CD178" wp14:editId="37A370EA">
                <wp:simplePos x="0" y="0"/>
                <wp:positionH relativeFrom="page">
                  <wp:posOffset>647700</wp:posOffset>
                </wp:positionH>
                <wp:positionV relativeFrom="paragraph">
                  <wp:posOffset>628650</wp:posOffset>
                </wp:positionV>
                <wp:extent cx="6214745" cy="1790700"/>
                <wp:effectExtent l="0" t="0" r="1460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7907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84" w14:textId="77777777" w:rsidR="00485C5C" w:rsidRPr="00106E05" w:rsidRDefault="000625CD">
                            <w:pPr>
                              <w:spacing w:before="4"/>
                              <w:ind w:left="95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06E0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Sammensætning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og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antal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28CD189" w14:textId="1C8E4C62" w:rsidR="00485C5C" w:rsidRDefault="00106E05" w:rsidP="00106E05">
                            <w:pPr>
                              <w:pStyle w:val="Brdtekst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>Bestyrelsen består af 1-2 medlemmer valgt af generalforsamlingen på den ordinære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>generalforsamling for tiden indtil næste ordinære generalforsamling finder sted.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Generalforsamlingen vælger </w:t>
                            </w:r>
                            <w:proofErr w:type="gramStart"/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>endvidere</w:t>
                            </w:r>
                            <w:proofErr w:type="gramEnd"/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et antal suppleanter for bestyrelsesmedlemmerne,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som svarer til antallet af generalforsamlingsvalgte 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>b</w:t>
                            </w:r>
                            <w:r w:rsidRPr="00106E05">
                              <w:rPr>
                                <w:rFonts w:ascii="Arial" w:hAnsi="Arial" w:cs="Arial"/>
                                <w:lang w:val="da-DK"/>
                              </w:rPr>
                              <w:t>estyrelsesmedlemmer.</w:t>
                            </w:r>
                          </w:p>
                          <w:p w14:paraId="76AD3524" w14:textId="77777777" w:rsidR="007D701A" w:rsidRDefault="007D701A" w:rsidP="00106E05">
                            <w:pPr>
                              <w:pStyle w:val="Brdtekst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</w:p>
                          <w:p w14:paraId="29DD895E" w14:textId="77777777" w:rsidR="007D701A" w:rsidRPr="007D701A" w:rsidRDefault="007D701A" w:rsidP="007D701A">
                            <w:pPr>
                              <w:pStyle w:val="Brdtekst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Ud over de generalforsamlingsvalgte bestyrelsesmedlemmer består bestyrelsen af indtil 3</w:t>
                            </w:r>
                          </w:p>
                          <w:p w14:paraId="34EBD885" w14:textId="36487300" w:rsidR="00106E05" w:rsidRPr="00106E05" w:rsidRDefault="007D701A" w:rsidP="007D701A">
                            <w:pPr>
                              <w:pStyle w:val="Brdtekst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medlemmer valgt af én eller flere kommunalbestyrelser i forsyningsområdet, jf.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varmeforsyningslovens § 23</w:t>
                            </w:r>
                            <w:r>
                              <w:rPr>
                                <w:rFonts w:ascii="Arial" w:hAnsi="Arial" w:cs="Arial"/>
                                <w:lang w:val="da-DK"/>
                              </w:rPr>
                              <w:t>h.</w:t>
                            </w: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Kommunalbestyrelsen(</w:t>
                            </w:r>
                            <w:proofErr w:type="spellStart"/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erne</w:t>
                            </w:r>
                            <w:proofErr w:type="spellEnd"/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) vælger </w:t>
                            </w:r>
                            <w:proofErr w:type="gramStart"/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endvidere</w:t>
                            </w:r>
                            <w:proofErr w:type="gramEnd"/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et tilsvarende</w:t>
                            </w:r>
                            <w:r w:rsidR="000625CD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antal suppleanter for de valgte bestyrelsesmedlemmer. Kommunalbestyrelserne vælger</w:t>
                            </w:r>
                            <w:r w:rsidR="000625CD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blandt deres midte eller blandt tidligere af kommunalbestyrelsen valgte medlemmer af</w:t>
                            </w:r>
                            <w:r w:rsidR="000625CD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  <w:r w:rsidRPr="007D701A">
                              <w:rPr>
                                <w:rFonts w:ascii="Arial" w:hAnsi="Arial" w:cs="Arial"/>
                                <w:lang w:val="da-DK"/>
                              </w:rPr>
                              <w:t>selskabets bestyrelse.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D178" id="Textbox 4" o:spid="_x0000_s1030" type="#_x0000_t202" style="position:absolute;margin-left:51pt;margin-top:49.5pt;width:489.35pt;height:141pt;z-index:-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" filled="f" strokeweight="1.44pt">
                <v:path arrowok="t"/>
                <v:textbox inset="0,0,0,0">
                  <w:txbxContent>
                    <w:p w14:paraId="128CD184" w14:textId="77777777" w:rsidR="00485C5C" w:rsidRPr="00106E05" w:rsidRDefault="000625CD">
                      <w:pPr>
                        <w:spacing w:before="4"/>
                        <w:ind w:left="95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106E05">
                        <w:rPr>
                          <w:rFonts w:ascii="Arial" w:hAnsi="Arial" w:cs="Arial"/>
                          <w:b/>
                          <w:sz w:val="18"/>
                        </w:rPr>
                        <w:t>Sammensætning</w:t>
                      </w:r>
                      <w:r w:rsidRPr="00106E05">
                        <w:rPr>
                          <w:rFonts w:ascii="Arial" w:hAnsi="Arial" w:cs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b/>
                          <w:sz w:val="18"/>
                        </w:rPr>
                        <w:t>og</w:t>
                      </w:r>
                      <w:r w:rsidRPr="00106E05">
                        <w:rPr>
                          <w:rFonts w:ascii="Arial" w:hAnsi="Arial" w:cs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b/>
                          <w:sz w:val="18"/>
                        </w:rPr>
                        <w:t>antal</w:t>
                      </w:r>
                      <w:r w:rsidRPr="00106E05">
                        <w:rPr>
                          <w:rFonts w:ascii="Arial" w:hAnsi="Arial" w:cs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28CD189" w14:textId="1C8E4C62" w:rsidR="00485C5C" w:rsidRDefault="00106E05" w:rsidP="00106E05">
                      <w:pPr>
                        <w:pStyle w:val="Brdtekst"/>
                        <w:rPr>
                          <w:rFonts w:ascii="Arial" w:hAnsi="Arial" w:cs="Arial"/>
                          <w:lang w:val="da-DK"/>
                        </w:rPr>
                      </w:pPr>
                      <w:r w:rsidRPr="00106E05">
                        <w:rPr>
                          <w:rFonts w:ascii="Arial" w:hAnsi="Arial" w:cs="Arial"/>
                          <w:lang w:val="da-DK"/>
                        </w:rPr>
                        <w:t>Bestyrelsen består af 1-2 medlemmer valgt af generalforsamlingen på den ordinære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lang w:val="da-DK"/>
                        </w:rPr>
                        <w:t>generalforsamling for tiden indtil næste ordinære generalforsamling finder sted.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lang w:val="da-DK"/>
                        </w:rPr>
                        <w:t xml:space="preserve">Generalforsamlingen vælger </w:t>
                      </w:r>
                      <w:proofErr w:type="gramStart"/>
                      <w:r w:rsidRPr="00106E05">
                        <w:rPr>
                          <w:rFonts w:ascii="Arial" w:hAnsi="Arial" w:cs="Arial"/>
                          <w:lang w:val="da-DK"/>
                        </w:rPr>
                        <w:t>endvidere</w:t>
                      </w:r>
                      <w:proofErr w:type="gramEnd"/>
                      <w:r w:rsidRPr="00106E05">
                        <w:rPr>
                          <w:rFonts w:ascii="Arial" w:hAnsi="Arial" w:cs="Arial"/>
                          <w:lang w:val="da-DK"/>
                        </w:rPr>
                        <w:t xml:space="preserve"> et antal suppleanter for bestyrelsesmedlemmerne,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106E05">
                        <w:rPr>
                          <w:rFonts w:ascii="Arial" w:hAnsi="Arial" w:cs="Arial"/>
                          <w:lang w:val="da-DK"/>
                        </w:rPr>
                        <w:t xml:space="preserve">som svarer til antallet af generalforsamlingsvalgte 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>b</w:t>
                      </w:r>
                      <w:r w:rsidRPr="00106E05">
                        <w:rPr>
                          <w:rFonts w:ascii="Arial" w:hAnsi="Arial" w:cs="Arial"/>
                          <w:lang w:val="da-DK"/>
                        </w:rPr>
                        <w:t>estyrelsesmedlemmer.</w:t>
                      </w:r>
                    </w:p>
                    <w:p w14:paraId="76AD3524" w14:textId="77777777" w:rsidR="007D701A" w:rsidRDefault="007D701A" w:rsidP="00106E05">
                      <w:pPr>
                        <w:pStyle w:val="Brdtekst"/>
                        <w:rPr>
                          <w:rFonts w:ascii="Arial" w:hAnsi="Arial" w:cs="Arial"/>
                          <w:lang w:val="da-DK"/>
                        </w:rPr>
                      </w:pPr>
                    </w:p>
                    <w:p w14:paraId="29DD895E" w14:textId="77777777" w:rsidR="007D701A" w:rsidRPr="007D701A" w:rsidRDefault="007D701A" w:rsidP="007D701A">
                      <w:pPr>
                        <w:pStyle w:val="Brdtekst"/>
                        <w:rPr>
                          <w:rFonts w:ascii="Arial" w:hAnsi="Arial" w:cs="Arial"/>
                          <w:lang w:val="da-DK"/>
                        </w:rPr>
                      </w:pPr>
                      <w:r w:rsidRPr="007D701A">
                        <w:rPr>
                          <w:rFonts w:ascii="Arial" w:hAnsi="Arial" w:cs="Arial"/>
                          <w:lang w:val="da-DK"/>
                        </w:rPr>
                        <w:t>Ud over de generalforsamlingsvalgte bestyrelsesmedlemmer består bestyrelsen af indtil 3</w:t>
                      </w:r>
                    </w:p>
                    <w:p w14:paraId="34EBD885" w14:textId="36487300" w:rsidR="00106E05" w:rsidRPr="00106E05" w:rsidRDefault="007D701A" w:rsidP="007D701A">
                      <w:pPr>
                        <w:pStyle w:val="Brdtekst"/>
                        <w:rPr>
                          <w:rFonts w:ascii="Arial" w:hAnsi="Arial" w:cs="Arial"/>
                          <w:lang w:val="da-DK"/>
                        </w:rPr>
                      </w:pPr>
                      <w:r w:rsidRPr="007D701A">
                        <w:rPr>
                          <w:rFonts w:ascii="Arial" w:hAnsi="Arial" w:cs="Arial"/>
                          <w:lang w:val="da-DK"/>
                        </w:rPr>
                        <w:t>medlemmer valgt af én eller flere kommunalbestyrelser i forsyningsområdet, jf.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7D701A">
                        <w:rPr>
                          <w:rFonts w:ascii="Arial" w:hAnsi="Arial" w:cs="Arial"/>
                          <w:lang w:val="da-DK"/>
                        </w:rPr>
                        <w:t>varmeforsyningslovens § 23</w:t>
                      </w:r>
                      <w:r>
                        <w:rPr>
                          <w:rFonts w:ascii="Arial" w:hAnsi="Arial" w:cs="Arial"/>
                          <w:lang w:val="da-DK"/>
                        </w:rPr>
                        <w:t>h.</w:t>
                      </w:r>
                      <w:r w:rsidRPr="007D701A">
                        <w:rPr>
                          <w:rFonts w:ascii="Arial" w:hAnsi="Arial" w:cs="Arial"/>
                          <w:lang w:val="da-DK"/>
                        </w:rPr>
                        <w:t xml:space="preserve"> Kommunalbestyrelsen(</w:t>
                      </w:r>
                      <w:proofErr w:type="spellStart"/>
                      <w:r w:rsidRPr="007D701A">
                        <w:rPr>
                          <w:rFonts w:ascii="Arial" w:hAnsi="Arial" w:cs="Arial"/>
                          <w:lang w:val="da-DK"/>
                        </w:rPr>
                        <w:t>erne</w:t>
                      </w:r>
                      <w:proofErr w:type="spellEnd"/>
                      <w:r w:rsidRPr="007D701A">
                        <w:rPr>
                          <w:rFonts w:ascii="Arial" w:hAnsi="Arial" w:cs="Arial"/>
                          <w:lang w:val="da-DK"/>
                        </w:rPr>
                        <w:t xml:space="preserve">) vælger </w:t>
                      </w:r>
                      <w:proofErr w:type="gramStart"/>
                      <w:r w:rsidRPr="007D701A">
                        <w:rPr>
                          <w:rFonts w:ascii="Arial" w:hAnsi="Arial" w:cs="Arial"/>
                          <w:lang w:val="da-DK"/>
                        </w:rPr>
                        <w:t>endvidere</w:t>
                      </w:r>
                      <w:proofErr w:type="gramEnd"/>
                      <w:r w:rsidRPr="007D701A">
                        <w:rPr>
                          <w:rFonts w:ascii="Arial" w:hAnsi="Arial" w:cs="Arial"/>
                          <w:lang w:val="da-DK"/>
                        </w:rPr>
                        <w:t xml:space="preserve"> et tilsvarende</w:t>
                      </w:r>
                      <w:r w:rsidR="000625CD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7D701A">
                        <w:rPr>
                          <w:rFonts w:ascii="Arial" w:hAnsi="Arial" w:cs="Arial"/>
                          <w:lang w:val="da-DK"/>
                        </w:rPr>
                        <w:t>antal suppleanter for de valgte bestyrelsesmedlemmer. Kommunalbestyrelserne vælger</w:t>
                      </w:r>
                      <w:r w:rsidR="000625CD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7D701A">
                        <w:rPr>
                          <w:rFonts w:ascii="Arial" w:hAnsi="Arial" w:cs="Arial"/>
                          <w:lang w:val="da-DK"/>
                        </w:rPr>
                        <w:t>blandt deres midte eller blandt tidligere af kommunalbestyrelsen valgte medlemmer af</w:t>
                      </w:r>
                      <w:r w:rsidR="000625CD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  <w:r w:rsidRPr="007D701A">
                        <w:rPr>
                          <w:rFonts w:ascii="Arial" w:hAnsi="Arial" w:cs="Arial"/>
                          <w:lang w:val="da-DK"/>
                        </w:rPr>
                        <w:t>selskabets bestyrelse.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CD164" w14:textId="5CDFED0D" w:rsidR="00485C5C" w:rsidRDefault="00485C5C">
      <w:pPr>
        <w:pStyle w:val="Brdtekst"/>
        <w:ind w:left="0"/>
        <w:rPr>
          <w:rFonts w:ascii="Arial"/>
          <w:b/>
          <w:sz w:val="19"/>
        </w:rPr>
      </w:pPr>
    </w:p>
    <w:p w14:paraId="128CD165" w14:textId="0855F528" w:rsidR="00485C5C" w:rsidRDefault="00485C5C">
      <w:pPr>
        <w:pStyle w:val="Brdtekst"/>
        <w:spacing w:before="1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485C5C" w14:paraId="128CD16A" w14:textId="77777777" w:rsidTr="000625CD">
        <w:trPr>
          <w:trHeight w:val="576"/>
        </w:trPr>
        <w:tc>
          <w:tcPr>
            <w:tcW w:w="2997" w:type="dxa"/>
            <w:tcBorders>
              <w:right w:val="nil"/>
            </w:tcBorders>
          </w:tcPr>
          <w:p w14:paraId="128CD166" w14:textId="77777777" w:rsidR="00485C5C" w:rsidRDefault="000625CD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128CD167" w14:textId="77777777" w:rsidR="00485C5C" w:rsidRDefault="000625C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128CD168" w14:textId="77777777" w:rsidR="00485C5C" w:rsidRDefault="000625CD">
            <w:pPr>
              <w:pStyle w:val="TableParagraph"/>
              <w:spacing w:line="205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128CD169" w14:textId="77777777" w:rsidR="00485C5C" w:rsidRDefault="000625CD">
            <w:pPr>
              <w:pStyle w:val="TableParagraph"/>
              <w:ind w:left="1560"/>
              <w:rPr>
                <w:sz w:val="20"/>
              </w:rPr>
            </w:pPr>
            <w:r>
              <w:rPr>
                <w:spacing w:val="-2"/>
                <w:sz w:val="20"/>
              </w:rPr>
              <w:t>Vedtægter.</w:t>
            </w:r>
          </w:p>
        </w:tc>
      </w:tr>
    </w:tbl>
    <w:p w14:paraId="128CD16B" w14:textId="77777777" w:rsidR="00485C5C" w:rsidRDefault="00485C5C">
      <w:pPr>
        <w:pStyle w:val="Brdtekst"/>
        <w:spacing w:before="11"/>
        <w:ind w:left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648"/>
      </w:tblGrid>
      <w:tr w:rsidR="00485C5C" w14:paraId="128CD170" w14:textId="77777777">
        <w:trPr>
          <w:trHeight w:val="671"/>
        </w:trPr>
        <w:tc>
          <w:tcPr>
            <w:tcW w:w="3138" w:type="dxa"/>
            <w:tcBorders>
              <w:right w:val="nil"/>
            </w:tcBorders>
          </w:tcPr>
          <w:p w14:paraId="128CD16C" w14:textId="77777777" w:rsidR="00485C5C" w:rsidRDefault="000625C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128CD16D" w14:textId="6C848AA6" w:rsidR="00485C5C" w:rsidRDefault="00BE4523">
            <w:pPr>
              <w:pStyle w:val="TableParagraph"/>
              <w:rPr>
                <w:sz w:val="20"/>
              </w:rPr>
            </w:pPr>
            <w:r>
              <w:rPr>
                <w:sz w:val="20"/>
                <w:lang w:val="da-DK"/>
              </w:rPr>
              <w:t>Rasmus Oxfeldt Larsen</w:t>
            </w:r>
            <w:r w:rsidR="000625CD">
              <w:rPr>
                <w:spacing w:val="-5"/>
                <w:sz w:val="20"/>
              </w:rPr>
              <w:t xml:space="preserve"> (A)</w:t>
            </w:r>
          </w:p>
        </w:tc>
        <w:tc>
          <w:tcPr>
            <w:tcW w:w="6648" w:type="dxa"/>
            <w:tcBorders>
              <w:left w:val="nil"/>
            </w:tcBorders>
          </w:tcPr>
          <w:p w14:paraId="128CD16E" w14:textId="77777777" w:rsidR="00485C5C" w:rsidRDefault="000625CD">
            <w:pPr>
              <w:pStyle w:val="TableParagraph"/>
              <w:spacing w:before="3"/>
              <w:ind w:left="14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128CD16F" w14:textId="7E16C55E" w:rsidR="00485C5C" w:rsidRPr="00BE4523" w:rsidRDefault="00BE4523">
            <w:pPr>
              <w:pStyle w:val="TableParagraph"/>
              <w:ind w:left="142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Michael Larsen (A) </w:t>
            </w:r>
          </w:p>
        </w:tc>
      </w:tr>
    </w:tbl>
    <w:p w14:paraId="128CD171" w14:textId="77777777" w:rsidR="00485C5C" w:rsidRDefault="000625CD">
      <w:pPr>
        <w:pStyle w:val="Brdtekst"/>
        <w:spacing w:before="9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8CD17C" wp14:editId="128CD17D">
                <wp:simplePos x="0" y="0"/>
                <wp:positionH relativeFrom="page">
                  <wp:posOffset>649528</wp:posOffset>
                </wp:positionH>
                <wp:positionV relativeFrom="paragraph">
                  <wp:posOffset>154611</wp:posOffset>
                </wp:positionV>
                <wp:extent cx="6214745" cy="44195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CD18C" w14:textId="77777777" w:rsidR="00485C5C" w:rsidRDefault="000625CD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128CD18D" w14:textId="30B329D4" w:rsidR="00485C5C" w:rsidRDefault="000625CD">
                            <w:pPr>
                              <w:pStyle w:val="Brdtekst"/>
                              <w:spacing w:before="0"/>
                            </w:pPr>
                            <w:r>
                              <w:t>KB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 w:rsidR="00A65861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A65861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D17C" id="Textbox 6" o:spid="_x0000_s1031" type="#_x0000_t202" style="position:absolute;margin-left:51.15pt;margin-top:12.15pt;width:489.35pt;height:3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128CD18C" w14:textId="77777777" w:rsidR="00485C5C" w:rsidRDefault="000625CD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128CD18D" w14:textId="30B329D4" w:rsidR="00485C5C" w:rsidRDefault="000625CD">
                      <w:pPr>
                        <w:pStyle w:val="Brdtekst"/>
                        <w:spacing w:before="0"/>
                      </w:pPr>
                      <w:r>
                        <w:t>KB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</w:t>
                      </w:r>
                      <w:r w:rsidR="00A65861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A65861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85C5C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C5C"/>
    <w:rsid w:val="000625CD"/>
    <w:rsid w:val="00106E05"/>
    <w:rsid w:val="00485C5C"/>
    <w:rsid w:val="00676C57"/>
    <w:rsid w:val="006B7E19"/>
    <w:rsid w:val="007D701A"/>
    <w:rsid w:val="00870986"/>
    <w:rsid w:val="00A65861"/>
    <w:rsid w:val="00BC6CB0"/>
    <w:rsid w:val="00BE4523"/>
    <w:rsid w:val="00C33614"/>
    <w:rsid w:val="00D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D15D"/>
  <w15:docId w15:val="{729E3F78-32C7-4959-8124-45EB83A9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  <w:ind w:left="95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183</Characters>
  <Application>Microsoft Office Word</Application>
  <DocSecurity>0</DocSecurity>
  <Lines>22</Lines>
  <Paragraphs>12</Paragraphs>
  <ScaleCrop>false</ScaleCrop>
  <Company>Vordingborg Kommune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13</cp:revision>
  <dcterms:created xsi:type="dcterms:W3CDTF">2025-02-11T11:47:00Z</dcterms:created>
  <dcterms:modified xsi:type="dcterms:W3CDTF">2025-12-09T13:53:00Z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